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9843" w14:textId="77777777" w:rsidR="00835E2E" w:rsidRPr="00154611" w:rsidRDefault="00835E2E" w:rsidP="00835E2E">
      <w:pPr>
        <w:jc w:val="center"/>
        <w:rPr>
          <w:rFonts w:ascii="Arial" w:hAnsi="Arial" w:cs="Arial"/>
          <w:b/>
          <w:bCs/>
          <w:color w:val="00B0F0"/>
          <w:sz w:val="40"/>
          <w:szCs w:val="28"/>
        </w:rPr>
      </w:pPr>
      <w:r w:rsidRPr="00154611">
        <w:rPr>
          <w:rFonts w:ascii="Arial" w:hAnsi="Arial" w:cs="Arial"/>
          <w:b/>
          <w:bCs/>
          <w:color w:val="00B0F0"/>
          <w:sz w:val="40"/>
          <w:szCs w:val="28"/>
        </w:rPr>
        <w:t>Home Learning Menu</w:t>
      </w:r>
    </w:p>
    <w:p w14:paraId="04451EF5" w14:textId="77777777" w:rsidR="00835E2E" w:rsidRPr="00154611" w:rsidRDefault="00835E2E" w:rsidP="00835E2E">
      <w:pPr>
        <w:jc w:val="center"/>
        <w:rPr>
          <w:rFonts w:ascii="Arial" w:hAnsi="Arial" w:cs="Arial"/>
          <w:b/>
          <w:bCs/>
          <w:sz w:val="32"/>
        </w:rPr>
      </w:pPr>
      <w:r w:rsidRPr="00154611">
        <w:rPr>
          <w:rFonts w:ascii="Arial" w:hAnsi="Arial" w:cs="Arial"/>
          <w:b/>
          <w:bCs/>
          <w:sz w:val="32"/>
        </w:rPr>
        <w:t>Year 5</w:t>
      </w:r>
    </w:p>
    <w:p w14:paraId="6AC13D98" w14:textId="77777777" w:rsidR="00835E2E" w:rsidRPr="00154611" w:rsidRDefault="00835E2E" w:rsidP="00835E2E">
      <w:pPr>
        <w:jc w:val="center"/>
        <w:rPr>
          <w:rFonts w:ascii="Arial" w:hAnsi="Arial" w:cs="Arial"/>
          <w:b/>
          <w:bCs/>
          <w:szCs w:val="16"/>
        </w:rPr>
      </w:pPr>
      <w:r w:rsidRPr="00154611">
        <w:rPr>
          <w:rFonts w:ascii="Arial" w:hAnsi="Arial" w:cs="Arial"/>
          <w:b/>
          <w:bCs/>
          <w:szCs w:val="16"/>
        </w:rPr>
        <w:t xml:space="preserve">Summer 2020 – Here are a selection of </w:t>
      </w:r>
      <w:r w:rsidRPr="00154611">
        <w:rPr>
          <w:rFonts w:ascii="Arial" w:hAnsi="Arial" w:cs="Arial"/>
          <w:b/>
          <w:bCs/>
          <w:szCs w:val="16"/>
          <w:u w:val="single"/>
        </w:rPr>
        <w:t>your</w:t>
      </w:r>
      <w:r w:rsidRPr="00154611">
        <w:rPr>
          <w:rFonts w:ascii="Arial" w:hAnsi="Arial" w:cs="Arial"/>
          <w:b/>
          <w:bCs/>
          <w:szCs w:val="16"/>
        </w:rPr>
        <w:t xml:space="preserve"> topic choices. Choose one activity each week and please remember to upload your work or photos of your work to </w:t>
      </w:r>
      <w:proofErr w:type="spellStart"/>
      <w:r w:rsidRPr="00154611">
        <w:rPr>
          <w:rFonts w:ascii="Arial" w:hAnsi="Arial" w:cs="Arial"/>
          <w:b/>
          <w:bCs/>
          <w:szCs w:val="16"/>
        </w:rPr>
        <w:t>SeeSaw</w:t>
      </w:r>
      <w:proofErr w:type="spellEnd"/>
      <w:r w:rsidRPr="00154611">
        <w:rPr>
          <w:rFonts w:ascii="Arial" w:hAnsi="Arial" w:cs="Arial"/>
          <w:b/>
          <w:bCs/>
          <w:szCs w:val="16"/>
        </w:rPr>
        <w:t xml:space="preserve"> or your </w:t>
      </w:r>
      <w:r>
        <w:rPr>
          <w:rFonts w:ascii="Arial" w:hAnsi="Arial" w:cs="Arial"/>
          <w:b/>
          <w:bCs/>
          <w:szCs w:val="16"/>
        </w:rPr>
        <w:t xml:space="preserve">HWB </w:t>
      </w:r>
      <w:r w:rsidRPr="00154611">
        <w:rPr>
          <w:rFonts w:ascii="Arial" w:hAnsi="Arial" w:cs="Arial"/>
          <w:b/>
          <w:bCs/>
          <w:szCs w:val="16"/>
        </w:rPr>
        <w:t>OneDrive folder</w:t>
      </w:r>
      <w:r>
        <w:rPr>
          <w:rFonts w:ascii="Arial" w:hAnsi="Arial" w:cs="Arial"/>
          <w:b/>
          <w:bCs/>
          <w:szCs w:val="16"/>
        </w:rPr>
        <w:t>. Can’t wait to see how you get on!!</w:t>
      </w:r>
    </w:p>
    <w:tbl>
      <w:tblPr>
        <w:tblStyle w:val="TableGrid"/>
        <w:tblW w:w="0" w:type="auto"/>
        <w:tblLayout w:type="fixed"/>
        <w:tblLook w:val="04A0" w:firstRow="1" w:lastRow="0" w:firstColumn="1" w:lastColumn="0" w:noHBand="0" w:noVBand="1"/>
      </w:tblPr>
      <w:tblGrid>
        <w:gridCol w:w="2830"/>
        <w:gridCol w:w="3670"/>
        <w:gridCol w:w="2516"/>
      </w:tblGrid>
      <w:tr w:rsidR="003F34E1" w:rsidRPr="00154611" w14:paraId="5CF0DE90" w14:textId="77777777" w:rsidTr="00FD66AC">
        <w:tc>
          <w:tcPr>
            <w:tcW w:w="6500" w:type="dxa"/>
            <w:gridSpan w:val="2"/>
            <w:shd w:val="clear" w:color="auto" w:fill="FFFFCC"/>
          </w:tcPr>
          <w:p w14:paraId="1EA0DCFC" w14:textId="77777777" w:rsidR="003F34E1" w:rsidRPr="003F34E1" w:rsidRDefault="003F34E1" w:rsidP="007152EC">
            <w:pPr>
              <w:jc w:val="center"/>
              <w:rPr>
                <w:rFonts w:ascii="Arial" w:hAnsi="Arial" w:cs="Arial"/>
                <w:b/>
                <w:bCs/>
              </w:rPr>
            </w:pPr>
            <w:r w:rsidRPr="003F34E1">
              <w:rPr>
                <w:rFonts w:ascii="Arial" w:hAnsi="Arial" w:cs="Arial"/>
                <w:b/>
                <w:bCs/>
              </w:rPr>
              <w:t xml:space="preserve">Football – </w:t>
            </w:r>
            <w:r w:rsidRPr="003F34E1">
              <w:rPr>
                <w:rFonts w:ascii="Arial" w:hAnsi="Arial" w:cs="Arial"/>
                <w:b/>
                <w:bCs/>
              </w:rPr>
              <w:t xml:space="preserve">Limericks </w:t>
            </w:r>
          </w:p>
          <w:p w14:paraId="72C5B83E" w14:textId="75C9F002" w:rsidR="003F34E1" w:rsidRPr="004B314D" w:rsidRDefault="003F34E1" w:rsidP="003F34E1">
            <w:pPr>
              <w:pStyle w:val="Default"/>
              <w:rPr>
                <w:rFonts w:ascii="Arial" w:hAnsi="Arial" w:cs="Arial"/>
                <w:sz w:val="20"/>
                <w:szCs w:val="20"/>
              </w:rPr>
            </w:pPr>
            <w:r w:rsidRPr="004B314D">
              <w:rPr>
                <w:rFonts w:ascii="Arial" w:hAnsi="Arial" w:cs="Arial"/>
                <w:sz w:val="20"/>
                <w:szCs w:val="20"/>
              </w:rPr>
              <w:t>Football and poems don’t normally go together</w:t>
            </w:r>
            <w:r w:rsidRPr="004B314D">
              <w:rPr>
                <w:rFonts w:ascii="Arial" w:hAnsi="Arial" w:cs="Arial"/>
                <w:sz w:val="20"/>
                <w:szCs w:val="20"/>
              </w:rPr>
              <w:t xml:space="preserve">. </w:t>
            </w:r>
            <w:r w:rsidRPr="004B314D">
              <w:rPr>
                <w:rFonts w:ascii="Arial" w:hAnsi="Arial" w:cs="Arial"/>
                <w:sz w:val="20"/>
                <w:szCs w:val="20"/>
              </w:rPr>
              <w:t>This exercise is about using one of the most fun kinds of poetry</w:t>
            </w:r>
            <w:r w:rsidRPr="004B314D">
              <w:rPr>
                <w:rFonts w:ascii="Arial" w:hAnsi="Arial" w:cs="Arial"/>
                <w:sz w:val="20"/>
                <w:szCs w:val="20"/>
              </w:rPr>
              <w:t xml:space="preserve"> - </w:t>
            </w:r>
            <w:r w:rsidRPr="004B314D">
              <w:rPr>
                <w:rFonts w:ascii="Arial" w:hAnsi="Arial" w:cs="Arial"/>
                <w:sz w:val="20"/>
                <w:szCs w:val="20"/>
              </w:rPr>
              <w:t xml:space="preserve">Limericks. </w:t>
            </w:r>
          </w:p>
          <w:p w14:paraId="263A068E"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It’s a good chance to write nice things about a player or team you like – or mock a player or team that you don’t like. </w:t>
            </w:r>
          </w:p>
          <w:p w14:paraId="1B1A3BF2"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For instance: </w:t>
            </w:r>
          </w:p>
          <w:p w14:paraId="587A7BE5" w14:textId="2025EE43" w:rsidR="003F34E1" w:rsidRPr="004B314D" w:rsidRDefault="003F34E1" w:rsidP="003F34E1">
            <w:pPr>
              <w:pStyle w:val="Default"/>
              <w:jc w:val="center"/>
              <w:rPr>
                <w:rFonts w:ascii="Arial" w:hAnsi="Arial" w:cs="Arial"/>
                <w:sz w:val="20"/>
                <w:szCs w:val="20"/>
              </w:rPr>
            </w:pPr>
            <w:r w:rsidRPr="004B314D">
              <w:rPr>
                <w:rFonts w:ascii="Arial" w:hAnsi="Arial" w:cs="Arial"/>
                <w:i/>
                <w:iCs/>
                <w:sz w:val="20"/>
                <w:szCs w:val="20"/>
              </w:rPr>
              <w:t xml:space="preserve">There was once a player called </w:t>
            </w:r>
            <w:r w:rsidRPr="004B314D">
              <w:rPr>
                <w:rFonts w:ascii="Arial" w:hAnsi="Arial" w:cs="Arial"/>
                <w:i/>
                <w:iCs/>
                <w:color w:val="7030A0"/>
                <w:sz w:val="20"/>
                <w:szCs w:val="20"/>
              </w:rPr>
              <w:t>Wayne</w:t>
            </w:r>
          </w:p>
          <w:p w14:paraId="6DEFD6E2" w14:textId="6A324785" w:rsidR="003F34E1" w:rsidRPr="004B314D" w:rsidRDefault="003F34E1" w:rsidP="003F34E1">
            <w:pPr>
              <w:pStyle w:val="Default"/>
              <w:jc w:val="center"/>
              <w:rPr>
                <w:rFonts w:ascii="Arial" w:hAnsi="Arial" w:cs="Arial"/>
                <w:sz w:val="20"/>
                <w:szCs w:val="20"/>
              </w:rPr>
            </w:pPr>
            <w:r w:rsidRPr="004B314D">
              <w:rPr>
                <w:rFonts w:ascii="Arial" w:hAnsi="Arial" w:cs="Arial"/>
                <w:i/>
                <w:iCs/>
                <w:sz w:val="20"/>
                <w:szCs w:val="20"/>
              </w:rPr>
              <w:t xml:space="preserve">Who some thought was slightly </w:t>
            </w:r>
            <w:proofErr w:type="gramStart"/>
            <w:r w:rsidRPr="004B314D">
              <w:rPr>
                <w:rFonts w:ascii="Arial" w:hAnsi="Arial" w:cs="Arial"/>
                <w:i/>
                <w:iCs/>
                <w:color w:val="7030A0"/>
                <w:sz w:val="20"/>
                <w:szCs w:val="20"/>
              </w:rPr>
              <w:t>insane</w:t>
            </w:r>
            <w:proofErr w:type="gramEnd"/>
          </w:p>
          <w:p w14:paraId="25137C03" w14:textId="25EEA896" w:rsidR="003F34E1" w:rsidRPr="004B314D" w:rsidRDefault="003F34E1" w:rsidP="003F34E1">
            <w:pPr>
              <w:pStyle w:val="Default"/>
              <w:jc w:val="center"/>
              <w:rPr>
                <w:rFonts w:ascii="Arial" w:hAnsi="Arial" w:cs="Arial"/>
                <w:sz w:val="20"/>
                <w:szCs w:val="20"/>
              </w:rPr>
            </w:pPr>
            <w:r w:rsidRPr="004B314D">
              <w:rPr>
                <w:rFonts w:ascii="Arial" w:hAnsi="Arial" w:cs="Arial"/>
                <w:i/>
                <w:iCs/>
                <w:sz w:val="20"/>
                <w:szCs w:val="20"/>
              </w:rPr>
              <w:t xml:space="preserve">But it just wasn’t </w:t>
            </w:r>
            <w:r w:rsidRPr="004B314D">
              <w:rPr>
                <w:rFonts w:ascii="Arial" w:hAnsi="Arial" w:cs="Arial"/>
                <w:i/>
                <w:iCs/>
                <w:color w:val="FF0000"/>
                <w:sz w:val="20"/>
                <w:szCs w:val="20"/>
              </w:rPr>
              <w:t>true</w:t>
            </w:r>
          </w:p>
          <w:p w14:paraId="778945BF" w14:textId="4FC65237" w:rsidR="003F34E1" w:rsidRPr="004B314D" w:rsidRDefault="003F34E1" w:rsidP="003F34E1">
            <w:pPr>
              <w:pStyle w:val="Default"/>
              <w:jc w:val="center"/>
              <w:rPr>
                <w:rFonts w:ascii="Arial" w:hAnsi="Arial" w:cs="Arial"/>
                <w:sz w:val="20"/>
                <w:szCs w:val="20"/>
              </w:rPr>
            </w:pPr>
            <w:r w:rsidRPr="004B314D">
              <w:rPr>
                <w:rFonts w:ascii="Arial" w:hAnsi="Arial" w:cs="Arial"/>
                <w:i/>
                <w:iCs/>
                <w:sz w:val="20"/>
                <w:szCs w:val="20"/>
              </w:rPr>
              <w:t xml:space="preserve">He is like me and </w:t>
            </w:r>
            <w:r w:rsidRPr="004B314D">
              <w:rPr>
                <w:rFonts w:ascii="Arial" w:hAnsi="Arial" w:cs="Arial"/>
                <w:i/>
                <w:iCs/>
                <w:color w:val="FF0000"/>
                <w:sz w:val="20"/>
                <w:szCs w:val="20"/>
              </w:rPr>
              <w:t>you</w:t>
            </w:r>
          </w:p>
          <w:p w14:paraId="6845953D" w14:textId="064CEC03" w:rsidR="003F34E1" w:rsidRPr="004B314D" w:rsidRDefault="003F34E1" w:rsidP="003F34E1">
            <w:pPr>
              <w:pStyle w:val="Default"/>
              <w:jc w:val="center"/>
              <w:rPr>
                <w:rFonts w:ascii="Arial" w:hAnsi="Arial" w:cs="Arial"/>
                <w:sz w:val="20"/>
                <w:szCs w:val="20"/>
              </w:rPr>
            </w:pPr>
            <w:r w:rsidRPr="004B314D">
              <w:rPr>
                <w:rFonts w:ascii="Arial" w:hAnsi="Arial" w:cs="Arial"/>
                <w:i/>
                <w:iCs/>
                <w:sz w:val="20"/>
                <w:szCs w:val="20"/>
              </w:rPr>
              <w:t xml:space="preserve">And he certainly can </w:t>
            </w:r>
            <w:r w:rsidRPr="004B314D">
              <w:rPr>
                <w:rFonts w:ascii="Arial" w:hAnsi="Arial" w:cs="Arial"/>
                <w:i/>
                <w:iCs/>
                <w:color w:val="7030A0"/>
                <w:sz w:val="20"/>
                <w:szCs w:val="20"/>
              </w:rPr>
              <w:t>entertain.</w:t>
            </w:r>
          </w:p>
          <w:p w14:paraId="507B31E1"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There are </w:t>
            </w:r>
            <w:r w:rsidRPr="004B314D">
              <w:rPr>
                <w:rFonts w:ascii="Arial" w:hAnsi="Arial" w:cs="Arial"/>
                <w:sz w:val="20"/>
                <w:szCs w:val="20"/>
                <w:u w:val="single"/>
              </w:rPr>
              <w:t>two</w:t>
            </w:r>
            <w:r w:rsidRPr="004B314D">
              <w:rPr>
                <w:rFonts w:ascii="Arial" w:hAnsi="Arial" w:cs="Arial"/>
                <w:sz w:val="20"/>
                <w:szCs w:val="20"/>
              </w:rPr>
              <w:t xml:space="preserve"> main rules to writing a limerick. </w:t>
            </w:r>
          </w:p>
          <w:p w14:paraId="21357415"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The first rule is that you need to use the right number of syllables on each line. Here is a plan for how you should do it. </w:t>
            </w:r>
          </w:p>
          <w:p w14:paraId="1AB32053"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One two three four five six seven eight </w:t>
            </w:r>
          </w:p>
          <w:p w14:paraId="64EBC9B2"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One two three four five six seven eight </w:t>
            </w:r>
          </w:p>
          <w:p w14:paraId="44A59EAF"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One two three four five </w:t>
            </w:r>
          </w:p>
          <w:p w14:paraId="20C5846E"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One two three four five </w:t>
            </w:r>
          </w:p>
          <w:p w14:paraId="5476362B"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One two three four five six seven eight </w:t>
            </w:r>
          </w:p>
          <w:p w14:paraId="5608F107" w14:textId="77777777" w:rsidR="003F34E1" w:rsidRPr="004B314D" w:rsidRDefault="003F34E1" w:rsidP="003F34E1">
            <w:pPr>
              <w:pStyle w:val="Default"/>
              <w:rPr>
                <w:rFonts w:ascii="Arial" w:hAnsi="Arial" w:cs="Arial"/>
                <w:sz w:val="20"/>
                <w:szCs w:val="20"/>
              </w:rPr>
            </w:pPr>
            <w:r w:rsidRPr="004B314D">
              <w:rPr>
                <w:rFonts w:ascii="Arial" w:hAnsi="Arial" w:cs="Arial"/>
                <w:sz w:val="20"/>
                <w:szCs w:val="20"/>
              </w:rPr>
              <w:t xml:space="preserve">If you can’t make it work exactly it doesn’t really matter. It is more important for your limerick to make sense than for it to sound exactly perfect. </w:t>
            </w:r>
          </w:p>
          <w:p w14:paraId="3013787A" w14:textId="77777777" w:rsidR="003F34E1" w:rsidRPr="004B314D" w:rsidRDefault="003F34E1" w:rsidP="003F34E1">
            <w:pPr>
              <w:rPr>
                <w:rFonts w:ascii="Arial" w:hAnsi="Arial" w:cs="Arial"/>
                <w:sz w:val="20"/>
                <w:szCs w:val="20"/>
              </w:rPr>
            </w:pPr>
            <w:r w:rsidRPr="004B314D">
              <w:rPr>
                <w:rFonts w:ascii="Arial" w:hAnsi="Arial" w:cs="Arial"/>
                <w:sz w:val="20"/>
                <w:szCs w:val="20"/>
              </w:rPr>
              <w:t xml:space="preserve">The second rule is that the ends of line </w:t>
            </w:r>
            <w:r w:rsidRPr="004B314D">
              <w:rPr>
                <w:rFonts w:ascii="Arial" w:hAnsi="Arial" w:cs="Arial"/>
                <w:b/>
                <w:bCs/>
                <w:color w:val="7030A0"/>
                <w:sz w:val="20"/>
                <w:szCs w:val="20"/>
              </w:rPr>
              <w:t xml:space="preserve">one, two and five </w:t>
            </w:r>
            <w:r w:rsidRPr="004B314D">
              <w:rPr>
                <w:rFonts w:ascii="Arial" w:hAnsi="Arial" w:cs="Arial"/>
                <w:sz w:val="20"/>
                <w:szCs w:val="20"/>
              </w:rPr>
              <w:t xml:space="preserve">rhyme and that </w:t>
            </w:r>
            <w:r w:rsidRPr="004B314D">
              <w:rPr>
                <w:rFonts w:ascii="Arial" w:hAnsi="Arial" w:cs="Arial"/>
                <w:b/>
                <w:bCs/>
                <w:color w:val="FF0000"/>
                <w:sz w:val="20"/>
                <w:szCs w:val="20"/>
              </w:rPr>
              <w:t xml:space="preserve">three and four </w:t>
            </w:r>
            <w:r w:rsidRPr="004B314D">
              <w:rPr>
                <w:rFonts w:ascii="Arial" w:hAnsi="Arial" w:cs="Arial"/>
                <w:sz w:val="20"/>
                <w:szCs w:val="20"/>
              </w:rPr>
              <w:t>rhyme.</w:t>
            </w:r>
          </w:p>
          <w:p w14:paraId="0EE72405" w14:textId="1F061D19" w:rsidR="003F34E1" w:rsidRPr="00154611" w:rsidRDefault="003F34E1" w:rsidP="007152EC">
            <w:pPr>
              <w:jc w:val="center"/>
              <w:rPr>
                <w:rFonts w:ascii="Arial" w:hAnsi="Arial" w:cs="Arial"/>
              </w:rPr>
            </w:pPr>
            <w:r>
              <w:rPr>
                <w:rFonts w:ascii="Arial" w:hAnsi="Arial" w:cs="Arial"/>
              </w:rPr>
              <w:t xml:space="preserve"> </w:t>
            </w:r>
          </w:p>
        </w:tc>
        <w:tc>
          <w:tcPr>
            <w:tcW w:w="2516" w:type="dxa"/>
            <w:shd w:val="clear" w:color="auto" w:fill="FFCCFF"/>
          </w:tcPr>
          <w:p w14:paraId="22A2FA27" w14:textId="77777777" w:rsidR="003F34E1" w:rsidRPr="00154611" w:rsidRDefault="003F34E1" w:rsidP="003F34E1">
            <w:pPr>
              <w:jc w:val="center"/>
              <w:rPr>
                <w:rFonts w:ascii="Arial" w:hAnsi="Arial" w:cs="Arial"/>
                <w:b/>
                <w:bCs/>
              </w:rPr>
            </w:pPr>
            <w:r w:rsidRPr="00154611">
              <w:rPr>
                <w:rFonts w:ascii="Arial" w:hAnsi="Arial" w:cs="Arial"/>
                <w:b/>
                <w:bCs/>
              </w:rPr>
              <w:t>Space Exploration</w:t>
            </w:r>
          </w:p>
          <w:p w14:paraId="61635F97" w14:textId="77777777" w:rsidR="003F34E1" w:rsidRPr="00154611" w:rsidRDefault="003F34E1" w:rsidP="003F34E1">
            <w:pPr>
              <w:jc w:val="center"/>
              <w:rPr>
                <w:rFonts w:ascii="Arial" w:hAnsi="Arial" w:cs="Arial"/>
              </w:rPr>
            </w:pPr>
            <w:hyperlink r:id="rId5" w:history="1">
              <w:r>
                <w:rPr>
                  <w:rStyle w:val="Hyperlink"/>
                </w:rPr>
                <w:t>https://www.youtube.com/watch?v=sNPiNg4Hdl8</w:t>
              </w:r>
            </w:hyperlink>
          </w:p>
          <w:p w14:paraId="3C571140" w14:textId="77777777" w:rsidR="003F34E1" w:rsidRDefault="003F34E1" w:rsidP="003F34E1">
            <w:pPr>
              <w:jc w:val="center"/>
              <w:rPr>
                <w:rFonts w:ascii="Arial" w:hAnsi="Arial" w:cs="Arial"/>
              </w:rPr>
            </w:pPr>
            <w:r>
              <w:rPr>
                <w:rFonts w:ascii="Arial" w:hAnsi="Arial" w:cs="Arial"/>
              </w:rPr>
              <w:t xml:space="preserve">Recently the company SpaceX collaborated with NASA to launce the Falcon9 rocket and take two astronauts to the International Space Station. One day SpaceX wants to be able to take people to Mars or beyond. </w:t>
            </w:r>
          </w:p>
          <w:p w14:paraId="58FC2A55" w14:textId="733DA594" w:rsidR="003F34E1" w:rsidRPr="00154611" w:rsidRDefault="003F34E1" w:rsidP="003F34E1">
            <w:pPr>
              <w:jc w:val="center"/>
              <w:rPr>
                <w:rFonts w:ascii="Arial" w:hAnsi="Arial" w:cs="Arial"/>
              </w:rPr>
            </w:pPr>
            <w:r>
              <w:rPr>
                <w:rFonts w:ascii="Arial" w:hAnsi="Arial" w:cs="Arial"/>
              </w:rPr>
              <w:t>Find out as much as you can and write a biography about one of the astronauts, or the man who founded SpaceX.</w:t>
            </w:r>
          </w:p>
        </w:tc>
      </w:tr>
      <w:tr w:rsidR="004B314D" w:rsidRPr="00154611" w14:paraId="32A49F76" w14:textId="77777777" w:rsidTr="004B314D">
        <w:tc>
          <w:tcPr>
            <w:tcW w:w="2830" w:type="dxa"/>
            <w:vMerge w:val="restart"/>
            <w:shd w:val="clear" w:color="auto" w:fill="CCFFCC"/>
          </w:tcPr>
          <w:p w14:paraId="0424EA49" w14:textId="14E2DAB0" w:rsidR="004B314D" w:rsidRPr="00154611" w:rsidRDefault="004B314D" w:rsidP="007152EC">
            <w:pPr>
              <w:jc w:val="center"/>
              <w:rPr>
                <w:rFonts w:ascii="Arial" w:hAnsi="Arial" w:cs="Arial"/>
              </w:rPr>
            </w:pPr>
            <w:r w:rsidRPr="00154611">
              <w:rPr>
                <w:rFonts w:ascii="Arial" w:hAnsi="Arial" w:cs="Arial"/>
                <w:b/>
                <w:bCs/>
              </w:rPr>
              <w:t>Cartoons</w:t>
            </w:r>
            <w:r>
              <w:t>/</w:t>
            </w:r>
          </w:p>
          <w:p w14:paraId="173C9C8F" w14:textId="77777777" w:rsidR="004B314D" w:rsidRPr="00154611" w:rsidRDefault="004B314D" w:rsidP="007152EC">
            <w:pPr>
              <w:jc w:val="center"/>
              <w:rPr>
                <w:rFonts w:ascii="Arial" w:hAnsi="Arial" w:cs="Arial"/>
                <w:b/>
                <w:bCs/>
              </w:rPr>
            </w:pPr>
            <w:r w:rsidRPr="00154611">
              <w:rPr>
                <w:rFonts w:ascii="Arial" w:hAnsi="Arial" w:cs="Arial"/>
                <w:b/>
                <w:bCs/>
              </w:rPr>
              <w:t>Villains and Heroes</w:t>
            </w:r>
          </w:p>
          <w:p w14:paraId="0B4EC99B" w14:textId="77777777" w:rsidR="004B314D" w:rsidRPr="00154611" w:rsidRDefault="004B314D" w:rsidP="007152EC">
            <w:pPr>
              <w:jc w:val="center"/>
              <w:rPr>
                <w:rFonts w:ascii="Arial" w:hAnsi="Arial" w:cs="Arial"/>
              </w:rPr>
            </w:pPr>
          </w:p>
          <w:p w14:paraId="689906DD" w14:textId="77777777" w:rsidR="004B314D" w:rsidRDefault="004B314D" w:rsidP="007152EC">
            <w:pPr>
              <w:jc w:val="center"/>
              <w:rPr>
                <w:rFonts w:ascii="Arial" w:hAnsi="Arial" w:cs="Arial"/>
              </w:rPr>
            </w:pPr>
            <w:r>
              <w:rPr>
                <w:rFonts w:ascii="Arial" w:hAnsi="Arial" w:cs="Arial"/>
              </w:rPr>
              <w:t xml:space="preserve">Using one, some or </w:t>
            </w:r>
            <w:proofErr w:type="gramStart"/>
            <w:r>
              <w:rPr>
                <w:rFonts w:ascii="Arial" w:hAnsi="Arial" w:cs="Arial"/>
              </w:rPr>
              <w:t>all of</w:t>
            </w:r>
            <w:proofErr w:type="gramEnd"/>
            <w:r>
              <w:rPr>
                <w:rFonts w:ascii="Arial" w:hAnsi="Arial" w:cs="Arial"/>
              </w:rPr>
              <w:t xml:space="preserve"> the characters you included in your Top Trumps cards (see previous learning menu) create your own comic strip/ comic book. </w:t>
            </w:r>
          </w:p>
          <w:p w14:paraId="51A93808" w14:textId="77777777" w:rsidR="004B314D" w:rsidRDefault="004B314D" w:rsidP="007152EC">
            <w:pPr>
              <w:jc w:val="center"/>
              <w:rPr>
                <w:rFonts w:ascii="Arial" w:hAnsi="Arial" w:cs="Arial"/>
              </w:rPr>
            </w:pPr>
            <w:r>
              <w:rPr>
                <w:rFonts w:ascii="Arial" w:hAnsi="Arial" w:cs="Arial"/>
              </w:rPr>
              <w:t xml:space="preserve">You could do this on paper or if you prefer you could write it electronically or even make an animation. </w:t>
            </w:r>
          </w:p>
          <w:p w14:paraId="2028E3B4" w14:textId="090437B0" w:rsidR="004B314D" w:rsidRPr="00154611" w:rsidRDefault="004B314D" w:rsidP="00A36F86">
            <w:pPr>
              <w:rPr>
                <w:rFonts w:ascii="Arial" w:hAnsi="Arial" w:cs="Arial"/>
              </w:rPr>
            </w:pPr>
          </w:p>
        </w:tc>
        <w:tc>
          <w:tcPr>
            <w:tcW w:w="3670" w:type="dxa"/>
            <w:shd w:val="clear" w:color="auto" w:fill="FFCC66"/>
          </w:tcPr>
          <w:p w14:paraId="5BB4310D" w14:textId="77777777" w:rsidR="004B314D" w:rsidRPr="00154611" w:rsidRDefault="004B314D" w:rsidP="007152EC">
            <w:pPr>
              <w:jc w:val="center"/>
              <w:rPr>
                <w:rFonts w:ascii="Arial" w:hAnsi="Arial" w:cs="Arial"/>
                <w:b/>
                <w:bCs/>
              </w:rPr>
            </w:pPr>
            <w:r w:rsidRPr="00154611">
              <w:rPr>
                <w:rFonts w:ascii="Arial" w:hAnsi="Arial" w:cs="Arial"/>
                <w:b/>
                <w:bCs/>
              </w:rPr>
              <w:t>WW2</w:t>
            </w:r>
          </w:p>
          <w:p w14:paraId="536BA1E2" w14:textId="77777777" w:rsidR="004B314D" w:rsidRDefault="004B314D" w:rsidP="007152EC">
            <w:pPr>
              <w:jc w:val="center"/>
            </w:pPr>
            <w:hyperlink r:id="rId6" w:history="1">
              <w:r>
                <w:rPr>
                  <w:rStyle w:val="Hyperlink"/>
                </w:rPr>
                <w:t>http://www.primaryhomeworkhelp.co.uk/war/evacuation.htm</w:t>
              </w:r>
            </w:hyperlink>
          </w:p>
          <w:p w14:paraId="67900705" w14:textId="77777777" w:rsidR="004B314D" w:rsidRDefault="004B314D" w:rsidP="007152EC">
            <w:pPr>
              <w:jc w:val="center"/>
            </w:pPr>
            <w:r>
              <w:t xml:space="preserve">Find out all you can about Operation Pied Piper. </w:t>
            </w:r>
          </w:p>
          <w:p w14:paraId="56FDD9CC" w14:textId="77777777" w:rsidR="004B314D" w:rsidRDefault="004B314D" w:rsidP="007152EC">
            <w:pPr>
              <w:jc w:val="center"/>
            </w:pPr>
          </w:p>
          <w:p w14:paraId="4227F9E2" w14:textId="376A5FD6" w:rsidR="004B314D" w:rsidRPr="00154611" w:rsidRDefault="004B314D" w:rsidP="007152EC">
            <w:pPr>
              <w:jc w:val="center"/>
              <w:rPr>
                <w:rFonts w:ascii="Arial" w:hAnsi="Arial" w:cs="Arial"/>
              </w:rPr>
            </w:pPr>
            <w:r>
              <w:t xml:space="preserve">Now, imagine you were one of the children who was evacuated. Write a letter home to your parents telling them about your journey, new home, school, friends etc. </w:t>
            </w:r>
          </w:p>
        </w:tc>
        <w:tc>
          <w:tcPr>
            <w:tcW w:w="2516" w:type="dxa"/>
            <w:shd w:val="clear" w:color="auto" w:fill="CCCCFF"/>
          </w:tcPr>
          <w:p w14:paraId="12AA3111" w14:textId="77777777" w:rsidR="004B314D" w:rsidRPr="00154611" w:rsidRDefault="004B314D" w:rsidP="007152EC">
            <w:pPr>
              <w:jc w:val="center"/>
              <w:rPr>
                <w:rFonts w:ascii="Arial" w:hAnsi="Arial" w:cs="Arial"/>
                <w:b/>
                <w:bCs/>
              </w:rPr>
            </w:pPr>
            <w:r w:rsidRPr="00154611">
              <w:rPr>
                <w:rFonts w:ascii="Arial" w:hAnsi="Arial" w:cs="Arial"/>
                <w:b/>
                <w:bCs/>
              </w:rPr>
              <w:t>Elephants</w:t>
            </w:r>
          </w:p>
          <w:p w14:paraId="2629041D" w14:textId="77777777" w:rsidR="004B314D" w:rsidRPr="00154611" w:rsidRDefault="004B314D" w:rsidP="007152EC">
            <w:pPr>
              <w:jc w:val="center"/>
              <w:rPr>
                <w:rFonts w:ascii="Arial" w:hAnsi="Arial" w:cs="Arial"/>
              </w:rPr>
            </w:pPr>
          </w:p>
          <w:p w14:paraId="0E8F8316" w14:textId="4A1A1A3B" w:rsidR="004B314D" w:rsidRPr="00154611" w:rsidRDefault="004B314D" w:rsidP="007152EC">
            <w:pPr>
              <w:jc w:val="center"/>
              <w:rPr>
                <w:rFonts w:ascii="Arial" w:hAnsi="Arial" w:cs="Arial"/>
              </w:rPr>
            </w:pPr>
            <w:r>
              <w:rPr>
                <w:rFonts w:ascii="Arial" w:hAnsi="Arial" w:cs="Arial"/>
              </w:rPr>
              <w:t xml:space="preserve">Search ‘Elephant art’ in Google. Look at the images and you’ll see lots of different drawings and images of elephants in lots of different styles. Get inspired by these images and create your own piece of elephant art. </w:t>
            </w:r>
          </w:p>
        </w:tc>
      </w:tr>
      <w:tr w:rsidR="004B314D" w:rsidRPr="00154611" w14:paraId="77288725" w14:textId="77777777" w:rsidTr="004B314D">
        <w:tc>
          <w:tcPr>
            <w:tcW w:w="2830" w:type="dxa"/>
            <w:vMerge/>
            <w:shd w:val="clear" w:color="auto" w:fill="CC66FF"/>
          </w:tcPr>
          <w:p w14:paraId="199F845A" w14:textId="68C4B182" w:rsidR="004B314D" w:rsidRPr="00154611" w:rsidRDefault="004B314D" w:rsidP="00A36F86">
            <w:pPr>
              <w:rPr>
                <w:rFonts w:ascii="Arial" w:hAnsi="Arial" w:cs="Arial"/>
              </w:rPr>
            </w:pPr>
          </w:p>
        </w:tc>
        <w:tc>
          <w:tcPr>
            <w:tcW w:w="6186" w:type="dxa"/>
            <w:gridSpan w:val="2"/>
            <w:shd w:val="clear" w:color="auto" w:fill="FFFFCC"/>
          </w:tcPr>
          <w:p w14:paraId="0E861881" w14:textId="77777777" w:rsidR="004B314D" w:rsidRPr="00154611" w:rsidRDefault="004B314D" w:rsidP="007152EC">
            <w:pPr>
              <w:jc w:val="center"/>
              <w:rPr>
                <w:rFonts w:ascii="Arial" w:hAnsi="Arial" w:cs="Arial"/>
              </w:rPr>
            </w:pPr>
            <w:r>
              <w:rPr>
                <w:rFonts w:ascii="Arial" w:hAnsi="Arial" w:cs="Arial"/>
              </w:rPr>
              <w:t>PE/Science</w:t>
            </w:r>
          </w:p>
          <w:p w14:paraId="322CA08A" w14:textId="2C9E5A25" w:rsidR="004B314D" w:rsidRPr="00154611" w:rsidRDefault="004B314D" w:rsidP="007152EC">
            <w:pPr>
              <w:jc w:val="center"/>
              <w:rPr>
                <w:rFonts w:ascii="Arial" w:hAnsi="Arial" w:cs="Arial"/>
              </w:rPr>
            </w:pPr>
            <w:r>
              <w:rPr>
                <w:rFonts w:ascii="Arial" w:hAnsi="Arial" w:cs="Arial"/>
              </w:rPr>
              <w:t xml:space="preserve">You are going to take part in your very own pulse rate investigation. Read the instructions on the next page.  </w:t>
            </w:r>
            <w:r w:rsidR="002E641D">
              <w:rPr>
                <w:rFonts w:ascii="Arial" w:hAnsi="Arial" w:cs="Arial"/>
              </w:rPr>
              <w:t xml:space="preserve">Remember to ask your mum or dad to help you out with this. </w:t>
            </w:r>
          </w:p>
          <w:p w14:paraId="4EB0FEB7" w14:textId="03A44978" w:rsidR="004B314D" w:rsidRPr="00154611" w:rsidRDefault="004B314D" w:rsidP="007152EC">
            <w:pPr>
              <w:jc w:val="center"/>
              <w:rPr>
                <w:rFonts w:ascii="Arial" w:hAnsi="Arial" w:cs="Arial"/>
              </w:rPr>
            </w:pPr>
          </w:p>
        </w:tc>
      </w:tr>
    </w:tbl>
    <w:p w14:paraId="68D5A062" w14:textId="77777777" w:rsidR="00835E2E" w:rsidRPr="00154611" w:rsidRDefault="00835E2E" w:rsidP="00835E2E">
      <w:pPr>
        <w:rPr>
          <w:rFonts w:ascii="Arial" w:hAnsi="Arial" w:cs="Arial"/>
        </w:rPr>
      </w:pPr>
    </w:p>
    <w:p w14:paraId="6676B8E0" w14:textId="7E78BA4D" w:rsidR="006D5EB5" w:rsidRDefault="006D5EB5"/>
    <w:p w14:paraId="7890058B" w14:textId="4831A327" w:rsidR="004B314D" w:rsidRDefault="004B314D"/>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1079"/>
        <w:gridCol w:w="1078"/>
        <w:gridCol w:w="773"/>
        <w:gridCol w:w="306"/>
        <w:gridCol w:w="1078"/>
        <w:gridCol w:w="1079"/>
        <w:gridCol w:w="1078"/>
        <w:gridCol w:w="1079"/>
      </w:tblGrid>
      <w:tr w:rsidR="000B5E83" w14:paraId="3775B81F" w14:textId="77777777" w:rsidTr="000B5E83">
        <w:tblPrEx>
          <w:tblCellMar>
            <w:top w:w="0" w:type="dxa"/>
            <w:bottom w:w="0" w:type="dxa"/>
          </w:tblCellMar>
        </w:tblPrEx>
        <w:trPr>
          <w:trHeight w:val="612"/>
        </w:trPr>
        <w:tc>
          <w:tcPr>
            <w:tcW w:w="8628" w:type="dxa"/>
            <w:gridSpan w:val="9"/>
          </w:tcPr>
          <w:p w14:paraId="5DFC69DA" w14:textId="02AA3F03" w:rsidR="000B5E83" w:rsidRPr="005F50AD" w:rsidRDefault="000B5E83" w:rsidP="000B5E83">
            <w:pPr>
              <w:jc w:val="center"/>
              <w:rPr>
                <w:b/>
                <w:bCs/>
              </w:rPr>
            </w:pPr>
            <w:r w:rsidRPr="005F50AD">
              <w:rPr>
                <w:b/>
                <w:bCs/>
                <w:sz w:val="36"/>
                <w:szCs w:val="36"/>
              </w:rPr>
              <w:lastRenderedPageBreak/>
              <w:t>Pulse rate investigation</w:t>
            </w:r>
            <w:r w:rsidR="00383115">
              <w:rPr>
                <w:b/>
                <w:bCs/>
                <w:sz w:val="36"/>
                <w:szCs w:val="36"/>
              </w:rPr>
              <w:t xml:space="preserve"> – Part 1</w:t>
            </w:r>
          </w:p>
        </w:tc>
      </w:tr>
      <w:tr w:rsidR="002D5BCE" w14:paraId="55C67BE5" w14:textId="04B02A2B" w:rsidTr="002D5BCE">
        <w:tblPrEx>
          <w:tblCellMar>
            <w:top w:w="0" w:type="dxa"/>
            <w:bottom w:w="0" w:type="dxa"/>
          </w:tblCellMar>
        </w:tblPrEx>
        <w:trPr>
          <w:trHeight w:val="1188"/>
        </w:trPr>
        <w:tc>
          <w:tcPr>
            <w:tcW w:w="4008" w:type="dxa"/>
            <w:gridSpan w:val="4"/>
          </w:tcPr>
          <w:p w14:paraId="452C7663" w14:textId="01982363" w:rsidR="002D5BCE" w:rsidRDefault="002D5BCE" w:rsidP="000B5E83">
            <w:pPr>
              <w:jc w:val="center"/>
            </w:pPr>
            <w:r>
              <w:t>Question: What will happen to my pulse rate if I exercise at a higher intensity?</w:t>
            </w:r>
          </w:p>
        </w:tc>
        <w:tc>
          <w:tcPr>
            <w:tcW w:w="4620" w:type="dxa"/>
            <w:gridSpan w:val="5"/>
          </w:tcPr>
          <w:p w14:paraId="316E2AC0" w14:textId="77777777" w:rsidR="002D5BCE" w:rsidRDefault="002D5BCE" w:rsidP="000B5E83">
            <w:pPr>
              <w:jc w:val="center"/>
            </w:pPr>
            <w:r>
              <w:t xml:space="preserve">Prediction (what do you think will happen and why?): </w:t>
            </w:r>
          </w:p>
          <w:p w14:paraId="1D9FFA98" w14:textId="77777777" w:rsidR="002D5BCE" w:rsidRDefault="002D5BCE" w:rsidP="000B5E83">
            <w:pPr>
              <w:jc w:val="center"/>
            </w:pPr>
          </w:p>
          <w:p w14:paraId="754E7003" w14:textId="6A6AC8A3" w:rsidR="002D5BCE" w:rsidRDefault="002D5BCE" w:rsidP="000B5E83">
            <w:pPr>
              <w:jc w:val="center"/>
            </w:pPr>
          </w:p>
        </w:tc>
      </w:tr>
      <w:tr w:rsidR="002D5BCE" w14:paraId="156DB0E8" w14:textId="217B2D38" w:rsidTr="005F50AD">
        <w:tblPrEx>
          <w:tblCellMar>
            <w:top w:w="0" w:type="dxa"/>
            <w:bottom w:w="0" w:type="dxa"/>
          </w:tblCellMar>
        </w:tblPrEx>
        <w:trPr>
          <w:trHeight w:val="600"/>
        </w:trPr>
        <w:tc>
          <w:tcPr>
            <w:tcW w:w="8628" w:type="dxa"/>
            <w:gridSpan w:val="9"/>
          </w:tcPr>
          <w:p w14:paraId="59C647D7" w14:textId="1CD7AEC7" w:rsidR="004B314D" w:rsidRDefault="00383115" w:rsidP="005F50AD">
            <w:r>
              <w:t>Information</w:t>
            </w:r>
            <w:r w:rsidR="004B314D">
              <w:t>:</w:t>
            </w:r>
          </w:p>
          <w:p w14:paraId="2F505606" w14:textId="6873D638" w:rsidR="00C64852" w:rsidRDefault="005F50AD" w:rsidP="004B314D">
            <w:pPr>
              <w:pStyle w:val="ListParagraph"/>
              <w:numPr>
                <w:ilvl w:val="0"/>
                <w:numId w:val="1"/>
              </w:numPr>
            </w:pPr>
            <w:r>
              <w:t xml:space="preserve">This investigation is going to be </w:t>
            </w:r>
            <w:r w:rsidR="002E641D">
              <w:t>completed</w:t>
            </w:r>
            <w:r>
              <w:t xml:space="preserve"> over 7 days</w:t>
            </w:r>
            <w:r w:rsidR="004B314D">
              <w:t xml:space="preserve"> – ask your mum or dad to help you </w:t>
            </w:r>
            <w:r w:rsidR="00C64852">
              <w:t>measure your pulse rate</w:t>
            </w:r>
            <w:r w:rsidR="004B314D">
              <w:t xml:space="preserve"> – there are different ways to do this, here’s one </w:t>
            </w:r>
            <w:hyperlink r:id="rId7" w:history="1">
              <w:r w:rsidR="004B314D">
                <w:rPr>
                  <w:rStyle w:val="Hyperlink"/>
                </w:rPr>
                <w:t>https://www.youtube.com/watch?v=oAjnlDZH9H8</w:t>
              </w:r>
            </w:hyperlink>
          </w:p>
          <w:p w14:paraId="1A182CD2" w14:textId="4D02EF27" w:rsidR="005F50AD" w:rsidRDefault="005F50AD" w:rsidP="004B314D">
            <w:pPr>
              <w:pStyle w:val="ListParagraph"/>
              <w:numPr>
                <w:ilvl w:val="0"/>
                <w:numId w:val="1"/>
              </w:numPr>
            </w:pPr>
            <w:r>
              <w:t>You are going to be doing an exercise called burpees – check this demo out to make sure you know how to do them correctly (</w:t>
            </w:r>
            <w:hyperlink r:id="rId8" w:history="1">
              <w:r>
                <w:rPr>
                  <w:rStyle w:val="Hyperlink"/>
                </w:rPr>
                <w:t>https://www.youtube.com/watch?v=TU8QYVW0gDU</w:t>
              </w:r>
            </w:hyperlink>
            <w:r>
              <w:t xml:space="preserve">) </w:t>
            </w:r>
          </w:p>
          <w:p w14:paraId="049D8E3A" w14:textId="14A421E4" w:rsidR="004B314D" w:rsidRDefault="004B314D" w:rsidP="004B314D">
            <w:pPr>
              <w:pStyle w:val="ListParagraph"/>
              <w:numPr>
                <w:ilvl w:val="0"/>
                <w:numId w:val="1"/>
              </w:numPr>
            </w:pPr>
            <w:r>
              <w:t>If you can’t do a burpee choose an exercise or set of exercises you can do</w:t>
            </w:r>
            <w:r w:rsidR="002E641D">
              <w:t xml:space="preserve"> safely</w:t>
            </w:r>
            <w:r>
              <w:t>.</w:t>
            </w:r>
          </w:p>
          <w:p w14:paraId="2C7C3075" w14:textId="1958BC5F" w:rsidR="005F50AD" w:rsidRDefault="005F50AD" w:rsidP="004B314D">
            <w:pPr>
              <w:pStyle w:val="ListParagraph"/>
              <w:numPr>
                <w:ilvl w:val="0"/>
                <w:numId w:val="1"/>
              </w:numPr>
            </w:pPr>
            <w:r>
              <w:t xml:space="preserve">Make sure you have a warm up every day (maybe do a short Joe Wicks activity </w:t>
            </w:r>
            <w:hyperlink r:id="rId9" w:history="1">
              <w:r>
                <w:rPr>
                  <w:rStyle w:val="Hyperlink"/>
                </w:rPr>
                <w:t>https://www.youtube.com/watch?v=d3LPrhI0v-w</w:t>
              </w:r>
            </w:hyperlink>
            <w:r>
              <w:t xml:space="preserve">) and </w:t>
            </w:r>
            <w:r w:rsidRPr="004B314D">
              <w:rPr>
                <w:u w:val="single"/>
              </w:rPr>
              <w:t>be careful not to overdo</w:t>
            </w:r>
            <w:r>
              <w:t xml:space="preserve"> it especially when you start doing more of the exercises. </w:t>
            </w:r>
            <w:r w:rsidR="00C64852" w:rsidRPr="004B314D">
              <w:rPr>
                <w:b/>
                <w:bCs/>
              </w:rPr>
              <w:t>If you don’t think you can do 14 burpees, start with 1 on the first day and increase by 1 every day. However, if you think 14 is going to be super easy, start with 3, 4 or 5 on the first day and increase by the same amount each day.</w:t>
            </w:r>
            <w:r w:rsidR="00C64852">
              <w:t xml:space="preserve"> </w:t>
            </w:r>
          </w:p>
          <w:p w14:paraId="7C3F4533" w14:textId="38045337" w:rsidR="00383115" w:rsidRDefault="00383115" w:rsidP="00383115">
            <w:r>
              <w:t xml:space="preserve">Instructions: </w:t>
            </w:r>
          </w:p>
          <w:p w14:paraId="6D2E5A2E" w14:textId="0EAE1E13" w:rsidR="004B314D" w:rsidRDefault="004B314D" w:rsidP="004B314D">
            <w:pPr>
              <w:ind w:left="360"/>
            </w:pPr>
            <w:r>
              <w:t>Step 1: Find your resting pulse rate by measuring your pulse after you’ve been sitting quietly relaxing for 10 minutes or more</w:t>
            </w:r>
            <w:r w:rsidR="002E641D">
              <w:t xml:space="preserve"> (you only need to do this once)</w:t>
            </w:r>
            <w:r>
              <w:t>.</w:t>
            </w:r>
          </w:p>
          <w:p w14:paraId="40FA5E4A" w14:textId="278ECEDD" w:rsidR="004B314D" w:rsidRDefault="004B314D" w:rsidP="004B314D">
            <w:pPr>
              <w:ind w:left="360"/>
            </w:pPr>
            <w:r>
              <w:t>Step 2: Have a short w</w:t>
            </w:r>
            <w:r w:rsidR="00383115">
              <w:t>a</w:t>
            </w:r>
            <w:r>
              <w:t>rm up.</w:t>
            </w:r>
          </w:p>
          <w:p w14:paraId="7F0CF0F7" w14:textId="66CED940" w:rsidR="004B314D" w:rsidRDefault="004B314D" w:rsidP="004B314D">
            <w:pPr>
              <w:ind w:left="360"/>
            </w:pPr>
            <w:r>
              <w:t xml:space="preserve">Step 3: Complete the </w:t>
            </w:r>
            <w:r w:rsidR="00383115">
              <w:t>required number of burpees for each day.</w:t>
            </w:r>
          </w:p>
          <w:p w14:paraId="0D829371" w14:textId="6F505808" w:rsidR="002D5BCE" w:rsidRDefault="00383115" w:rsidP="00383115">
            <w:pPr>
              <w:ind w:left="360"/>
            </w:pPr>
            <w:r>
              <w:t xml:space="preserve">Step 4: </w:t>
            </w:r>
            <w:r>
              <w:t>Measure your pulse rate as soon as you finish your burpees</w:t>
            </w:r>
            <w:r>
              <w:t>.</w:t>
            </w:r>
          </w:p>
        </w:tc>
      </w:tr>
      <w:tr w:rsidR="005F50AD" w14:paraId="766628FA" w14:textId="77777777" w:rsidTr="005F50AD">
        <w:tblPrEx>
          <w:tblCellMar>
            <w:top w:w="0" w:type="dxa"/>
            <w:bottom w:w="0" w:type="dxa"/>
          </w:tblCellMar>
        </w:tblPrEx>
        <w:trPr>
          <w:trHeight w:val="742"/>
        </w:trPr>
        <w:tc>
          <w:tcPr>
            <w:tcW w:w="8628" w:type="dxa"/>
            <w:gridSpan w:val="9"/>
          </w:tcPr>
          <w:p w14:paraId="4CAEBB41" w14:textId="77777777" w:rsidR="005F50AD" w:rsidRDefault="005F50AD" w:rsidP="002D5BCE">
            <w:r>
              <w:t>My resting pulse rate is:                    BPM (Beats per minute)</w:t>
            </w:r>
          </w:p>
          <w:p w14:paraId="381E1DB3" w14:textId="0A5EDD88" w:rsidR="005F50AD" w:rsidRDefault="005F50AD" w:rsidP="002D5BCE">
            <w:r>
              <w:t xml:space="preserve"> </w:t>
            </w:r>
          </w:p>
        </w:tc>
      </w:tr>
      <w:tr w:rsidR="002D5BCE" w14:paraId="324ECF7F" w14:textId="1319BA21" w:rsidTr="002D5BCE">
        <w:tblPrEx>
          <w:tblCellMar>
            <w:top w:w="0" w:type="dxa"/>
            <w:bottom w:w="0" w:type="dxa"/>
          </w:tblCellMar>
        </w:tblPrEx>
        <w:trPr>
          <w:trHeight w:val="373"/>
        </w:trPr>
        <w:tc>
          <w:tcPr>
            <w:tcW w:w="1078" w:type="dxa"/>
            <w:vMerge w:val="restart"/>
          </w:tcPr>
          <w:p w14:paraId="506AF53C" w14:textId="1BAB9FC8" w:rsidR="002D5BCE" w:rsidRPr="002E641D" w:rsidRDefault="002D5BCE" w:rsidP="000B5E83">
            <w:pPr>
              <w:jc w:val="center"/>
              <w:rPr>
                <w:b/>
                <w:bCs/>
              </w:rPr>
            </w:pPr>
            <w:r w:rsidRPr="002E641D">
              <w:rPr>
                <w:b/>
                <w:bCs/>
              </w:rPr>
              <w:t>Day</w:t>
            </w:r>
          </w:p>
        </w:tc>
        <w:tc>
          <w:tcPr>
            <w:tcW w:w="1079" w:type="dxa"/>
          </w:tcPr>
          <w:p w14:paraId="152D646C" w14:textId="7914B800" w:rsidR="002D5BCE" w:rsidRPr="002E641D" w:rsidRDefault="002D5BCE" w:rsidP="000B5E83">
            <w:pPr>
              <w:jc w:val="center"/>
              <w:rPr>
                <w:b/>
                <w:bCs/>
              </w:rPr>
            </w:pPr>
            <w:r w:rsidRPr="002E641D">
              <w:rPr>
                <w:b/>
                <w:bCs/>
              </w:rPr>
              <w:t>1</w:t>
            </w:r>
          </w:p>
        </w:tc>
        <w:tc>
          <w:tcPr>
            <w:tcW w:w="1078" w:type="dxa"/>
          </w:tcPr>
          <w:p w14:paraId="72534824" w14:textId="09DFFB1F" w:rsidR="002D5BCE" w:rsidRPr="002E641D" w:rsidRDefault="002D5BCE" w:rsidP="000B5E83">
            <w:pPr>
              <w:jc w:val="center"/>
              <w:rPr>
                <w:b/>
                <w:bCs/>
              </w:rPr>
            </w:pPr>
            <w:r w:rsidRPr="002E641D">
              <w:rPr>
                <w:b/>
                <w:bCs/>
              </w:rPr>
              <w:t>2</w:t>
            </w:r>
          </w:p>
        </w:tc>
        <w:tc>
          <w:tcPr>
            <w:tcW w:w="1079" w:type="dxa"/>
            <w:gridSpan w:val="2"/>
          </w:tcPr>
          <w:p w14:paraId="344BB871" w14:textId="70B194B3" w:rsidR="002D5BCE" w:rsidRPr="002E641D" w:rsidRDefault="002D5BCE" w:rsidP="000B5E83">
            <w:pPr>
              <w:jc w:val="center"/>
              <w:rPr>
                <w:b/>
                <w:bCs/>
              </w:rPr>
            </w:pPr>
            <w:r w:rsidRPr="002E641D">
              <w:rPr>
                <w:b/>
                <w:bCs/>
              </w:rPr>
              <w:t>3</w:t>
            </w:r>
          </w:p>
        </w:tc>
        <w:tc>
          <w:tcPr>
            <w:tcW w:w="1078" w:type="dxa"/>
          </w:tcPr>
          <w:p w14:paraId="5BC76C1F" w14:textId="67A278F5" w:rsidR="002D5BCE" w:rsidRPr="002E641D" w:rsidRDefault="002D5BCE" w:rsidP="000B5E83">
            <w:pPr>
              <w:jc w:val="center"/>
              <w:rPr>
                <w:b/>
                <w:bCs/>
              </w:rPr>
            </w:pPr>
            <w:r w:rsidRPr="002E641D">
              <w:rPr>
                <w:b/>
                <w:bCs/>
              </w:rPr>
              <w:t>4</w:t>
            </w:r>
          </w:p>
        </w:tc>
        <w:tc>
          <w:tcPr>
            <w:tcW w:w="1079" w:type="dxa"/>
          </w:tcPr>
          <w:p w14:paraId="628B4F77" w14:textId="5F07386D" w:rsidR="002D5BCE" w:rsidRPr="002E641D" w:rsidRDefault="002D5BCE" w:rsidP="000B5E83">
            <w:pPr>
              <w:jc w:val="center"/>
              <w:rPr>
                <w:b/>
                <w:bCs/>
              </w:rPr>
            </w:pPr>
            <w:r w:rsidRPr="002E641D">
              <w:rPr>
                <w:b/>
                <w:bCs/>
              </w:rPr>
              <w:t>5</w:t>
            </w:r>
          </w:p>
        </w:tc>
        <w:tc>
          <w:tcPr>
            <w:tcW w:w="1078" w:type="dxa"/>
          </w:tcPr>
          <w:p w14:paraId="4692654C" w14:textId="330C9D3E" w:rsidR="002D5BCE" w:rsidRPr="002E641D" w:rsidRDefault="002D5BCE" w:rsidP="000B5E83">
            <w:pPr>
              <w:jc w:val="center"/>
              <w:rPr>
                <w:b/>
                <w:bCs/>
              </w:rPr>
            </w:pPr>
            <w:r w:rsidRPr="002E641D">
              <w:rPr>
                <w:b/>
                <w:bCs/>
              </w:rPr>
              <w:t>6</w:t>
            </w:r>
          </w:p>
        </w:tc>
        <w:tc>
          <w:tcPr>
            <w:tcW w:w="1079" w:type="dxa"/>
          </w:tcPr>
          <w:p w14:paraId="5D063E35" w14:textId="05F91FBB" w:rsidR="002D5BCE" w:rsidRPr="002E641D" w:rsidRDefault="002D5BCE" w:rsidP="000B5E83">
            <w:pPr>
              <w:jc w:val="center"/>
              <w:rPr>
                <w:b/>
                <w:bCs/>
              </w:rPr>
            </w:pPr>
            <w:r w:rsidRPr="002E641D">
              <w:rPr>
                <w:b/>
                <w:bCs/>
              </w:rPr>
              <w:t>7</w:t>
            </w:r>
          </w:p>
        </w:tc>
      </w:tr>
      <w:tr w:rsidR="002D5BCE" w14:paraId="471332C2" w14:textId="77777777" w:rsidTr="002D5BCE">
        <w:tblPrEx>
          <w:tblCellMar>
            <w:top w:w="0" w:type="dxa"/>
            <w:bottom w:w="0" w:type="dxa"/>
          </w:tblCellMar>
        </w:tblPrEx>
        <w:trPr>
          <w:trHeight w:val="740"/>
        </w:trPr>
        <w:tc>
          <w:tcPr>
            <w:tcW w:w="1078" w:type="dxa"/>
            <w:vMerge/>
          </w:tcPr>
          <w:p w14:paraId="4699883C" w14:textId="77777777" w:rsidR="002D5BCE" w:rsidRPr="002E641D" w:rsidRDefault="002D5BCE" w:rsidP="000B5E83">
            <w:pPr>
              <w:jc w:val="center"/>
              <w:rPr>
                <w:b/>
                <w:bCs/>
              </w:rPr>
            </w:pPr>
          </w:p>
        </w:tc>
        <w:tc>
          <w:tcPr>
            <w:tcW w:w="1079" w:type="dxa"/>
          </w:tcPr>
          <w:p w14:paraId="0B0C3167" w14:textId="7DC13B81" w:rsidR="002D5BCE" w:rsidRDefault="002D5BCE" w:rsidP="000B5E83">
            <w:pPr>
              <w:jc w:val="center"/>
            </w:pPr>
            <w:r>
              <w:t>2 burpees</w:t>
            </w:r>
          </w:p>
        </w:tc>
        <w:tc>
          <w:tcPr>
            <w:tcW w:w="1078" w:type="dxa"/>
          </w:tcPr>
          <w:p w14:paraId="60448AD1" w14:textId="742ED9C4" w:rsidR="002D5BCE" w:rsidRDefault="002D5BCE" w:rsidP="002D5BCE">
            <w:pPr>
              <w:jc w:val="center"/>
            </w:pPr>
            <w:r>
              <w:t xml:space="preserve">4 </w:t>
            </w:r>
            <w:r>
              <w:t>burpees</w:t>
            </w:r>
          </w:p>
          <w:p w14:paraId="6DCFFA75" w14:textId="7C4EF4E1" w:rsidR="002D5BCE" w:rsidRDefault="002D5BCE" w:rsidP="000B5E83">
            <w:pPr>
              <w:jc w:val="center"/>
            </w:pPr>
          </w:p>
        </w:tc>
        <w:tc>
          <w:tcPr>
            <w:tcW w:w="1079" w:type="dxa"/>
            <w:gridSpan w:val="2"/>
          </w:tcPr>
          <w:p w14:paraId="5EC843A0" w14:textId="205EC2EF" w:rsidR="002D5BCE" w:rsidRDefault="002D5BCE" w:rsidP="000B5E83">
            <w:pPr>
              <w:jc w:val="center"/>
            </w:pPr>
            <w:r>
              <w:t xml:space="preserve">6 </w:t>
            </w:r>
            <w:r>
              <w:t>burpees</w:t>
            </w:r>
          </w:p>
        </w:tc>
        <w:tc>
          <w:tcPr>
            <w:tcW w:w="1078" w:type="dxa"/>
          </w:tcPr>
          <w:p w14:paraId="43D74B55" w14:textId="10955F7F" w:rsidR="002D5BCE" w:rsidRDefault="002D5BCE" w:rsidP="000B5E83">
            <w:pPr>
              <w:jc w:val="center"/>
            </w:pPr>
            <w:r>
              <w:t xml:space="preserve">8 </w:t>
            </w:r>
            <w:r>
              <w:t>burpees</w:t>
            </w:r>
          </w:p>
        </w:tc>
        <w:tc>
          <w:tcPr>
            <w:tcW w:w="1079" w:type="dxa"/>
          </w:tcPr>
          <w:p w14:paraId="3571DF89" w14:textId="4952AD23" w:rsidR="002D5BCE" w:rsidRDefault="002D5BCE" w:rsidP="000B5E83">
            <w:pPr>
              <w:jc w:val="center"/>
            </w:pPr>
            <w:r>
              <w:t>10</w:t>
            </w:r>
            <w:r>
              <w:t xml:space="preserve"> burpees</w:t>
            </w:r>
          </w:p>
        </w:tc>
        <w:tc>
          <w:tcPr>
            <w:tcW w:w="1078" w:type="dxa"/>
          </w:tcPr>
          <w:p w14:paraId="6C995492" w14:textId="03C902B7" w:rsidR="002D5BCE" w:rsidRDefault="002D5BCE" w:rsidP="000B5E83">
            <w:pPr>
              <w:jc w:val="center"/>
            </w:pPr>
            <w:r>
              <w:t>1</w:t>
            </w:r>
            <w:r>
              <w:t>2 burpees</w:t>
            </w:r>
          </w:p>
        </w:tc>
        <w:tc>
          <w:tcPr>
            <w:tcW w:w="1079" w:type="dxa"/>
          </w:tcPr>
          <w:p w14:paraId="514E6205" w14:textId="191EA1CF" w:rsidR="002D5BCE" w:rsidRDefault="002D5BCE" w:rsidP="000B5E83">
            <w:pPr>
              <w:jc w:val="center"/>
            </w:pPr>
            <w:r>
              <w:t>14</w:t>
            </w:r>
            <w:r>
              <w:t xml:space="preserve"> burpees</w:t>
            </w:r>
          </w:p>
        </w:tc>
      </w:tr>
      <w:tr w:rsidR="002D5BCE" w14:paraId="24C1A537" w14:textId="77777777" w:rsidTr="002D5BCE">
        <w:tblPrEx>
          <w:tblCellMar>
            <w:top w:w="0" w:type="dxa"/>
            <w:bottom w:w="0" w:type="dxa"/>
          </w:tblCellMar>
        </w:tblPrEx>
        <w:trPr>
          <w:trHeight w:val="1092"/>
        </w:trPr>
        <w:tc>
          <w:tcPr>
            <w:tcW w:w="1078" w:type="dxa"/>
          </w:tcPr>
          <w:p w14:paraId="104628DC" w14:textId="46E182CB" w:rsidR="002D5BCE" w:rsidRPr="002E641D" w:rsidRDefault="002D5BCE" w:rsidP="000B5E83">
            <w:pPr>
              <w:jc w:val="center"/>
              <w:rPr>
                <w:b/>
                <w:bCs/>
              </w:rPr>
            </w:pPr>
            <w:r w:rsidRPr="002E641D">
              <w:rPr>
                <w:b/>
                <w:bCs/>
              </w:rPr>
              <w:t>Pulse rate</w:t>
            </w:r>
          </w:p>
        </w:tc>
        <w:tc>
          <w:tcPr>
            <w:tcW w:w="1079" w:type="dxa"/>
          </w:tcPr>
          <w:p w14:paraId="6E9A37E4" w14:textId="77777777" w:rsidR="002D5BCE" w:rsidRDefault="002D5BCE" w:rsidP="000B5E83">
            <w:pPr>
              <w:jc w:val="center"/>
            </w:pPr>
          </w:p>
        </w:tc>
        <w:tc>
          <w:tcPr>
            <w:tcW w:w="1078" w:type="dxa"/>
          </w:tcPr>
          <w:p w14:paraId="2D5F19F8" w14:textId="77777777" w:rsidR="002D5BCE" w:rsidRDefault="002D5BCE" w:rsidP="000B5E83">
            <w:pPr>
              <w:jc w:val="center"/>
            </w:pPr>
          </w:p>
        </w:tc>
        <w:tc>
          <w:tcPr>
            <w:tcW w:w="1079" w:type="dxa"/>
            <w:gridSpan w:val="2"/>
          </w:tcPr>
          <w:p w14:paraId="697F048E" w14:textId="77777777" w:rsidR="002D5BCE" w:rsidRDefault="002D5BCE" w:rsidP="000B5E83">
            <w:pPr>
              <w:jc w:val="center"/>
            </w:pPr>
          </w:p>
        </w:tc>
        <w:tc>
          <w:tcPr>
            <w:tcW w:w="1078" w:type="dxa"/>
          </w:tcPr>
          <w:p w14:paraId="3474078D" w14:textId="1B49639B" w:rsidR="002D5BCE" w:rsidRDefault="002D5BCE" w:rsidP="000B5E83">
            <w:pPr>
              <w:jc w:val="center"/>
            </w:pPr>
          </w:p>
        </w:tc>
        <w:tc>
          <w:tcPr>
            <w:tcW w:w="1079" w:type="dxa"/>
          </w:tcPr>
          <w:p w14:paraId="6252787F" w14:textId="77777777" w:rsidR="002D5BCE" w:rsidRDefault="002D5BCE" w:rsidP="000B5E83">
            <w:pPr>
              <w:jc w:val="center"/>
            </w:pPr>
          </w:p>
        </w:tc>
        <w:tc>
          <w:tcPr>
            <w:tcW w:w="1078" w:type="dxa"/>
          </w:tcPr>
          <w:p w14:paraId="10E59CE5" w14:textId="77777777" w:rsidR="002D5BCE" w:rsidRDefault="002D5BCE" w:rsidP="000B5E83">
            <w:pPr>
              <w:jc w:val="center"/>
            </w:pPr>
          </w:p>
        </w:tc>
        <w:tc>
          <w:tcPr>
            <w:tcW w:w="1079" w:type="dxa"/>
          </w:tcPr>
          <w:p w14:paraId="53C0C13A" w14:textId="77777777" w:rsidR="002D5BCE" w:rsidRDefault="002D5BCE" w:rsidP="000B5E83">
            <w:pPr>
              <w:jc w:val="center"/>
            </w:pPr>
          </w:p>
        </w:tc>
      </w:tr>
    </w:tbl>
    <w:p w14:paraId="5132BB39" w14:textId="22456767" w:rsidR="000B5E83" w:rsidRDefault="000B5E83" w:rsidP="000B5E83">
      <w:pPr>
        <w:jc w:val="center"/>
      </w:pPr>
    </w:p>
    <w:p w14:paraId="5B9CB142" w14:textId="0601044A" w:rsidR="000B5E83" w:rsidRDefault="000B5E83" w:rsidP="000B5E83">
      <w:pPr>
        <w:jc w:val="cente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988"/>
        <w:gridCol w:w="3024"/>
      </w:tblGrid>
      <w:tr w:rsidR="00383115" w14:paraId="6DF34DFF" w14:textId="77777777" w:rsidTr="007152EC">
        <w:tblPrEx>
          <w:tblCellMar>
            <w:top w:w="0" w:type="dxa"/>
            <w:bottom w:w="0" w:type="dxa"/>
          </w:tblCellMar>
        </w:tblPrEx>
        <w:trPr>
          <w:trHeight w:val="612"/>
        </w:trPr>
        <w:tc>
          <w:tcPr>
            <w:tcW w:w="8628" w:type="dxa"/>
            <w:gridSpan w:val="3"/>
          </w:tcPr>
          <w:p w14:paraId="29564720" w14:textId="5CC4FDEB" w:rsidR="00383115" w:rsidRPr="005F50AD" w:rsidRDefault="00383115" w:rsidP="007152EC">
            <w:pPr>
              <w:jc w:val="center"/>
              <w:rPr>
                <w:b/>
                <w:bCs/>
              </w:rPr>
            </w:pPr>
            <w:r w:rsidRPr="005F50AD">
              <w:rPr>
                <w:b/>
                <w:bCs/>
                <w:sz w:val="36"/>
                <w:szCs w:val="36"/>
              </w:rPr>
              <w:lastRenderedPageBreak/>
              <w:t>Pulse rate investigation</w:t>
            </w:r>
            <w:r>
              <w:rPr>
                <w:b/>
                <w:bCs/>
                <w:sz w:val="36"/>
                <w:szCs w:val="36"/>
              </w:rPr>
              <w:t xml:space="preserve"> – Part </w:t>
            </w:r>
            <w:r>
              <w:rPr>
                <w:b/>
                <w:bCs/>
                <w:sz w:val="36"/>
                <w:szCs w:val="36"/>
              </w:rPr>
              <w:t>2</w:t>
            </w:r>
          </w:p>
        </w:tc>
      </w:tr>
      <w:tr w:rsidR="00383115" w14:paraId="05129E5C" w14:textId="77777777" w:rsidTr="00383115">
        <w:tblPrEx>
          <w:tblCellMar>
            <w:top w:w="0" w:type="dxa"/>
            <w:bottom w:w="0" w:type="dxa"/>
          </w:tblCellMar>
        </w:tblPrEx>
        <w:trPr>
          <w:trHeight w:val="1526"/>
        </w:trPr>
        <w:tc>
          <w:tcPr>
            <w:tcW w:w="8628" w:type="dxa"/>
            <w:gridSpan w:val="3"/>
          </w:tcPr>
          <w:p w14:paraId="4774E308" w14:textId="15413FB8" w:rsidR="00383115" w:rsidRDefault="00383115" w:rsidP="00383115">
            <w:r>
              <w:rPr>
                <w:noProof/>
              </w:rPr>
              <w:drawing>
                <wp:anchor distT="0" distB="0" distL="114300" distR="114300" simplePos="0" relativeHeight="251658240" behindDoc="1" locked="0" layoutInCell="1" allowOverlap="1" wp14:anchorId="2F3C8920" wp14:editId="3D7C1CBF">
                  <wp:simplePos x="0" y="0"/>
                  <wp:positionH relativeFrom="column">
                    <wp:posOffset>767080</wp:posOffset>
                  </wp:positionH>
                  <wp:positionV relativeFrom="paragraph">
                    <wp:posOffset>-274955</wp:posOffset>
                  </wp:positionV>
                  <wp:extent cx="3649980" cy="4643755"/>
                  <wp:effectExtent l="0" t="1588" r="6033" b="6032"/>
                  <wp:wrapTight wrapText="bothSides">
                    <wp:wrapPolygon edited="0">
                      <wp:start x="-9" y="21593"/>
                      <wp:lineTo x="21523" y="21593"/>
                      <wp:lineTo x="21523" y="61"/>
                      <wp:lineTo x="-9" y="61"/>
                      <wp:lineTo x="-9" y="215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3649980" cy="4643755"/>
                          </a:xfrm>
                          <a:prstGeom prst="rect">
                            <a:avLst/>
                          </a:prstGeom>
                        </pic:spPr>
                      </pic:pic>
                    </a:graphicData>
                  </a:graphic>
                  <wp14:sizeRelH relativeFrom="page">
                    <wp14:pctWidth>0</wp14:pctWidth>
                  </wp14:sizeRelH>
                  <wp14:sizeRelV relativeFrom="page">
                    <wp14:pctHeight>0</wp14:pctHeight>
                  </wp14:sizeRelV>
                </wp:anchor>
              </w:drawing>
            </w:r>
            <w:r>
              <w:t>Show your results in a graph:</w:t>
            </w:r>
          </w:p>
          <w:p w14:paraId="463B6126" w14:textId="77777777" w:rsidR="00383115" w:rsidRDefault="00383115" w:rsidP="007152EC">
            <w:pPr>
              <w:jc w:val="center"/>
            </w:pPr>
          </w:p>
          <w:p w14:paraId="0AC33EFF" w14:textId="0DABDCC6" w:rsidR="00383115" w:rsidRDefault="00383115" w:rsidP="007152EC">
            <w:pPr>
              <w:jc w:val="center"/>
            </w:pPr>
          </w:p>
          <w:p w14:paraId="67ED3CB8" w14:textId="77777777" w:rsidR="00383115" w:rsidRDefault="00383115" w:rsidP="007152EC">
            <w:pPr>
              <w:jc w:val="center"/>
            </w:pPr>
          </w:p>
          <w:p w14:paraId="7E4E4223" w14:textId="77777777" w:rsidR="00383115" w:rsidRDefault="00383115" w:rsidP="007152EC">
            <w:pPr>
              <w:jc w:val="center"/>
            </w:pPr>
          </w:p>
          <w:p w14:paraId="533F4300" w14:textId="77777777" w:rsidR="00383115" w:rsidRDefault="00383115" w:rsidP="007152EC">
            <w:pPr>
              <w:jc w:val="center"/>
            </w:pPr>
          </w:p>
          <w:p w14:paraId="66FF44F4" w14:textId="77777777" w:rsidR="00383115" w:rsidRDefault="00383115" w:rsidP="007152EC">
            <w:pPr>
              <w:jc w:val="center"/>
            </w:pPr>
          </w:p>
          <w:p w14:paraId="656B9871" w14:textId="77777777" w:rsidR="00383115" w:rsidRDefault="00383115" w:rsidP="007152EC">
            <w:pPr>
              <w:jc w:val="center"/>
            </w:pPr>
          </w:p>
          <w:p w14:paraId="5E4B23FC" w14:textId="03B05630" w:rsidR="00383115" w:rsidRDefault="00383115" w:rsidP="007152EC">
            <w:pPr>
              <w:jc w:val="center"/>
            </w:pPr>
          </w:p>
          <w:p w14:paraId="1EE72889" w14:textId="250AD2FB" w:rsidR="00383115" w:rsidRDefault="00383115" w:rsidP="007152EC">
            <w:pPr>
              <w:jc w:val="center"/>
            </w:pPr>
          </w:p>
          <w:p w14:paraId="2B4CBE67" w14:textId="3A313961" w:rsidR="00383115" w:rsidRDefault="00383115" w:rsidP="007152EC">
            <w:pPr>
              <w:jc w:val="center"/>
            </w:pPr>
          </w:p>
          <w:p w14:paraId="0D730E6A" w14:textId="11FCB9A0" w:rsidR="00383115" w:rsidRDefault="00383115" w:rsidP="007152EC">
            <w:pPr>
              <w:jc w:val="center"/>
            </w:pPr>
          </w:p>
          <w:p w14:paraId="2769DCAF" w14:textId="77777777" w:rsidR="00383115" w:rsidRDefault="00383115" w:rsidP="007152EC">
            <w:pPr>
              <w:jc w:val="center"/>
            </w:pPr>
          </w:p>
          <w:p w14:paraId="3C3CD70B" w14:textId="6BC421A2" w:rsidR="00383115" w:rsidRDefault="00383115" w:rsidP="007152EC">
            <w:pPr>
              <w:jc w:val="center"/>
            </w:pPr>
          </w:p>
        </w:tc>
      </w:tr>
      <w:tr w:rsidR="00383115" w14:paraId="4D2AFAAE" w14:textId="77777777" w:rsidTr="00383115">
        <w:tblPrEx>
          <w:tblCellMar>
            <w:top w:w="0" w:type="dxa"/>
            <w:bottom w:w="0" w:type="dxa"/>
          </w:tblCellMar>
        </w:tblPrEx>
        <w:trPr>
          <w:trHeight w:val="1512"/>
        </w:trPr>
        <w:tc>
          <w:tcPr>
            <w:tcW w:w="8628" w:type="dxa"/>
            <w:gridSpan w:val="3"/>
          </w:tcPr>
          <w:p w14:paraId="34AD27C6" w14:textId="77777777" w:rsidR="00383115" w:rsidRDefault="00383115" w:rsidP="00383115">
            <w:pPr>
              <w:rPr>
                <w:i/>
                <w:iCs/>
                <w:sz w:val="20"/>
                <w:szCs w:val="20"/>
              </w:rPr>
            </w:pPr>
            <w:r>
              <w:t xml:space="preserve">Explain your results: </w:t>
            </w:r>
            <w:r w:rsidRPr="00383115">
              <w:rPr>
                <w:i/>
                <w:iCs/>
                <w:sz w:val="20"/>
                <w:szCs w:val="20"/>
              </w:rPr>
              <w:t>What did you find out? What patterns did you see?</w:t>
            </w:r>
            <w:r w:rsidRPr="00383115">
              <w:rPr>
                <w:i/>
                <w:iCs/>
                <w:sz w:val="20"/>
                <w:szCs w:val="20"/>
              </w:rPr>
              <w:t xml:space="preserve"> Why do you think this happened? Was your prediction right or wrong?</w:t>
            </w:r>
          </w:p>
          <w:p w14:paraId="13B78BA3" w14:textId="77777777" w:rsidR="00383115" w:rsidRDefault="00383115" w:rsidP="00383115">
            <w:pPr>
              <w:rPr>
                <w:i/>
                <w:iCs/>
                <w:sz w:val="20"/>
                <w:szCs w:val="20"/>
              </w:rPr>
            </w:pPr>
          </w:p>
          <w:p w14:paraId="2FCDF08E" w14:textId="77777777" w:rsidR="00383115" w:rsidRDefault="00383115" w:rsidP="00383115">
            <w:pPr>
              <w:rPr>
                <w:i/>
                <w:iCs/>
                <w:sz w:val="20"/>
                <w:szCs w:val="20"/>
              </w:rPr>
            </w:pPr>
          </w:p>
          <w:p w14:paraId="28E06491" w14:textId="0E667EDF" w:rsidR="00383115" w:rsidRDefault="00383115" w:rsidP="00383115">
            <w:pPr>
              <w:rPr>
                <w:i/>
                <w:iCs/>
                <w:sz w:val="20"/>
                <w:szCs w:val="20"/>
              </w:rPr>
            </w:pPr>
          </w:p>
          <w:p w14:paraId="0D1DE6D0" w14:textId="4F2C7D13" w:rsidR="00383115" w:rsidRDefault="00383115" w:rsidP="00383115">
            <w:pPr>
              <w:rPr>
                <w:i/>
                <w:iCs/>
                <w:sz w:val="20"/>
                <w:szCs w:val="20"/>
              </w:rPr>
            </w:pPr>
          </w:p>
          <w:p w14:paraId="78C70EA0" w14:textId="77777777" w:rsidR="00383115" w:rsidRDefault="00383115" w:rsidP="00383115">
            <w:pPr>
              <w:rPr>
                <w:i/>
                <w:iCs/>
                <w:sz w:val="20"/>
                <w:szCs w:val="20"/>
              </w:rPr>
            </w:pPr>
          </w:p>
          <w:p w14:paraId="13A5729F" w14:textId="0A9247FD" w:rsidR="00383115" w:rsidRDefault="00383115" w:rsidP="00383115"/>
        </w:tc>
      </w:tr>
      <w:tr w:rsidR="00383115" w14:paraId="152AE894" w14:textId="77777777" w:rsidTr="00383115">
        <w:tblPrEx>
          <w:tblCellMar>
            <w:top w:w="0" w:type="dxa"/>
            <w:bottom w:w="0" w:type="dxa"/>
          </w:tblCellMar>
        </w:tblPrEx>
        <w:trPr>
          <w:trHeight w:val="408"/>
        </w:trPr>
        <w:tc>
          <w:tcPr>
            <w:tcW w:w="8628" w:type="dxa"/>
            <w:gridSpan w:val="3"/>
          </w:tcPr>
          <w:p w14:paraId="7A6F26A8" w14:textId="6E1202F8" w:rsidR="00383115" w:rsidRDefault="00383115" w:rsidP="00383115">
            <w:pPr>
              <w:jc w:val="center"/>
            </w:pPr>
            <w:r>
              <w:t>What do you think were the variables in this investigation?</w:t>
            </w:r>
          </w:p>
        </w:tc>
      </w:tr>
      <w:tr w:rsidR="00383115" w14:paraId="147AB654" w14:textId="62CFEB50" w:rsidTr="002E641D">
        <w:tblPrEx>
          <w:tblCellMar>
            <w:top w:w="0" w:type="dxa"/>
            <w:bottom w:w="0" w:type="dxa"/>
          </w:tblCellMar>
        </w:tblPrEx>
        <w:trPr>
          <w:trHeight w:val="2893"/>
        </w:trPr>
        <w:tc>
          <w:tcPr>
            <w:tcW w:w="2616" w:type="dxa"/>
          </w:tcPr>
          <w:p w14:paraId="5B73A920" w14:textId="77777777" w:rsidR="00383115" w:rsidRDefault="00383115" w:rsidP="00383115">
            <w:r>
              <w:t>Dependent Variable (what the scientist measures)</w:t>
            </w:r>
          </w:p>
          <w:p w14:paraId="5A6048F5" w14:textId="77777777" w:rsidR="00383115" w:rsidRDefault="00383115" w:rsidP="00383115"/>
          <w:p w14:paraId="1CEFA9E1" w14:textId="77777777" w:rsidR="00383115" w:rsidRDefault="00383115" w:rsidP="00383115"/>
          <w:p w14:paraId="22A9E745" w14:textId="77777777" w:rsidR="00383115" w:rsidRDefault="00383115" w:rsidP="00383115"/>
          <w:p w14:paraId="5ECDDD14" w14:textId="77777777" w:rsidR="00383115" w:rsidRDefault="00383115" w:rsidP="00383115"/>
          <w:p w14:paraId="6F6F1B64" w14:textId="6B19FB62" w:rsidR="00383115" w:rsidRDefault="00383115" w:rsidP="00383115"/>
        </w:tc>
        <w:tc>
          <w:tcPr>
            <w:tcW w:w="2988" w:type="dxa"/>
          </w:tcPr>
          <w:p w14:paraId="1C550F22" w14:textId="77777777" w:rsidR="00383115" w:rsidRDefault="00383115" w:rsidP="00383115">
            <w:r>
              <w:t>Independent variable (What the scientist changes)</w:t>
            </w:r>
          </w:p>
          <w:p w14:paraId="5358BD64" w14:textId="77777777" w:rsidR="00383115" w:rsidRDefault="00383115" w:rsidP="00383115"/>
          <w:p w14:paraId="7EE6FCD0" w14:textId="063250F7" w:rsidR="00383115" w:rsidRDefault="00383115" w:rsidP="00383115"/>
        </w:tc>
        <w:tc>
          <w:tcPr>
            <w:tcW w:w="3024" w:type="dxa"/>
          </w:tcPr>
          <w:p w14:paraId="5D833EE4" w14:textId="56C35367" w:rsidR="00383115" w:rsidRDefault="00383115" w:rsidP="00383115">
            <w:r>
              <w:t>Control Variables (Whet the scientist needs to keep the same to make it a fair test)</w:t>
            </w:r>
          </w:p>
        </w:tc>
      </w:tr>
    </w:tbl>
    <w:p w14:paraId="6E1B5344" w14:textId="77777777" w:rsidR="00383115" w:rsidRPr="000B5E83" w:rsidRDefault="00383115" w:rsidP="002E641D">
      <w:bookmarkStart w:id="0" w:name="_GoBack"/>
      <w:bookmarkEnd w:id="0"/>
    </w:p>
    <w:sectPr w:rsidR="00383115" w:rsidRPr="000B5E83" w:rsidSect="000F4AC2">
      <w:pgSz w:w="11906" w:h="16838"/>
      <w:pgMar w:top="1440" w:right="1440" w:bottom="1440" w:left="1440" w:header="708" w:footer="708"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17F9A"/>
    <w:multiLevelType w:val="hybridMultilevel"/>
    <w:tmpl w:val="1048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2E"/>
    <w:rsid w:val="00093B7D"/>
    <w:rsid w:val="000B5E83"/>
    <w:rsid w:val="002D5BCE"/>
    <w:rsid w:val="002E641D"/>
    <w:rsid w:val="00383115"/>
    <w:rsid w:val="003F34E1"/>
    <w:rsid w:val="004B314D"/>
    <w:rsid w:val="005F50AD"/>
    <w:rsid w:val="006D5EB5"/>
    <w:rsid w:val="00835E2E"/>
    <w:rsid w:val="00A36F86"/>
    <w:rsid w:val="00C6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A1CC"/>
  <w15:chartTrackingRefBased/>
  <w15:docId w15:val="{BED4BB39-325D-4C93-BECC-B7D8B2F6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5E2E"/>
    <w:rPr>
      <w:color w:val="0000FF"/>
      <w:u w:val="single"/>
    </w:rPr>
  </w:style>
  <w:style w:type="paragraph" w:customStyle="1" w:styleId="Default">
    <w:name w:val="Default"/>
    <w:rsid w:val="003F34E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U8QYVW0gDU" TargetMode="External"/><Relationship Id="rId3" Type="http://schemas.openxmlformats.org/officeDocument/2006/relationships/settings" Target="settings.xml"/><Relationship Id="rId7" Type="http://schemas.openxmlformats.org/officeDocument/2006/relationships/hyperlink" Target="https://www.youtube.com/watch?v=oAjnlDZH9H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homeworkhelp.co.uk/war/evacuation.htm" TargetMode="External"/><Relationship Id="rId11" Type="http://schemas.openxmlformats.org/officeDocument/2006/relationships/fontTable" Target="fontTable.xml"/><Relationship Id="rId5" Type="http://schemas.openxmlformats.org/officeDocument/2006/relationships/hyperlink" Target="https://www.youtube.com/watch?v=sNPiNg4Hdl8"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d3LPrhI0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Davies (Cwrt Rawlin Primary School)</dc:creator>
  <cp:keywords/>
  <dc:description/>
  <cp:lastModifiedBy>G Davies (Cwrt Rawlin Primary School)</cp:lastModifiedBy>
  <cp:revision>1</cp:revision>
  <dcterms:created xsi:type="dcterms:W3CDTF">2020-05-31T06:00:00Z</dcterms:created>
  <dcterms:modified xsi:type="dcterms:W3CDTF">2020-05-31T07:58:00Z</dcterms:modified>
</cp:coreProperties>
</file>