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786D" w14:textId="7A0C5793" w:rsidR="00FB5A31" w:rsidRDefault="00FB5A31" w:rsidP="00FB5A31">
      <w:pPr>
        <w:jc w:val="center"/>
      </w:pPr>
      <w:r>
        <w:rPr>
          <w:noProof/>
        </w:rPr>
        <w:drawing>
          <wp:inline distT="0" distB="0" distL="0" distR="0" wp14:anchorId="468888FB" wp14:editId="2FA1C7DE">
            <wp:extent cx="7697274" cy="4982270"/>
            <wp:effectExtent l="0" t="0" r="0" b="889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6FF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A31" w:rsidSect="00FB5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31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FAB"/>
  <w15:chartTrackingRefBased/>
  <w15:docId w15:val="{719BEF26-E114-400D-B1DB-DE517A0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Morgan (Cwrt Rawlin Primary School)</dc:creator>
  <cp:keywords/>
  <dc:description/>
  <cp:lastModifiedBy>K Morgan (Cwrt Rawlin Primary School)</cp:lastModifiedBy>
  <cp:revision>1</cp:revision>
  <dcterms:created xsi:type="dcterms:W3CDTF">2020-04-27T08:22:00Z</dcterms:created>
  <dcterms:modified xsi:type="dcterms:W3CDTF">2020-04-27T08:25:00Z</dcterms:modified>
</cp:coreProperties>
</file>